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2EAD" w14:textId="77777777" w:rsidR="001F4C1D" w:rsidRDefault="001F4C1D" w:rsidP="00FB1C8D">
      <w:pPr>
        <w:jc w:val="center"/>
        <w:rPr>
          <w:rFonts w:ascii="Verdana" w:hAnsi="Verdana"/>
          <w:sz w:val="40"/>
        </w:rPr>
      </w:pPr>
      <w:r>
        <w:rPr>
          <w:rFonts w:ascii="Verdana" w:hAnsi="Verdan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CDDC23C" wp14:editId="32713384">
            <wp:simplePos x="0" y="0"/>
            <wp:positionH relativeFrom="column">
              <wp:posOffset>2699385</wp:posOffset>
            </wp:positionH>
            <wp:positionV relativeFrom="paragraph">
              <wp:posOffset>-299720</wp:posOffset>
            </wp:positionV>
            <wp:extent cx="742950" cy="1085850"/>
            <wp:effectExtent l="19050" t="0" r="0" b="0"/>
            <wp:wrapNone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B39">
        <w:rPr>
          <w:rFonts w:ascii="Verdana" w:hAnsi="Verdana"/>
          <w:sz w:val="40"/>
        </w:rPr>
        <w:t xml:space="preserve"> </w:t>
      </w:r>
    </w:p>
    <w:p w14:paraId="38435906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0ABAFB2C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42427F1B" w14:textId="77777777" w:rsidR="00704A50" w:rsidRDefault="00704A50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704A50">
        <w:rPr>
          <w:rFonts w:ascii="Verdana" w:hAnsi="Verdana"/>
          <w:sz w:val="28"/>
          <w:szCs w:val="28"/>
        </w:rPr>
        <w:t xml:space="preserve">Comune di Spadafora </w:t>
      </w:r>
    </w:p>
    <w:p w14:paraId="0C130A86" w14:textId="77777777" w:rsidR="00FB1C8D" w:rsidRPr="00704A50" w:rsidRDefault="00FB1C8D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704A50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DI MESSINA </w:t>
      </w:r>
    </w:p>
    <w:p w14:paraId="518776BE" w14:textId="77777777" w:rsidR="00FB1C8D" w:rsidRPr="00704A50" w:rsidRDefault="00FB1C8D" w:rsidP="00FB1C8D">
      <w:pPr>
        <w:spacing w:after="0" w:line="240" w:lineRule="auto"/>
        <w:jc w:val="center"/>
        <w:rPr>
          <w:rFonts w:ascii="Maiandra GD" w:hAnsi="Maiandra GD"/>
          <w:b/>
          <w:sz w:val="20"/>
          <w:szCs w:val="20"/>
        </w:rPr>
      </w:pPr>
    </w:p>
    <w:p w14:paraId="3099445E" w14:textId="7E0F54B2" w:rsidR="00B165FF" w:rsidRDefault="00BD5DC8" w:rsidP="00C129B0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</w:t>
      </w:r>
      <w:bookmarkStart w:id="0" w:name="_Hlk193351329"/>
    </w:p>
    <w:p w14:paraId="5AD97A5F" w14:textId="0EF86126" w:rsidR="00C129B0" w:rsidRDefault="00CA3CBE" w:rsidP="00C129B0">
      <w:pPr>
        <w:jc w:val="center"/>
      </w:pPr>
      <w:r>
        <w:rPr>
          <w:noProof/>
        </w:rPr>
        <w:drawing>
          <wp:inline distT="0" distB="0" distL="0" distR="0" wp14:anchorId="1E4BD48B" wp14:editId="4FAFA1BA">
            <wp:extent cx="4528287" cy="2546985"/>
            <wp:effectExtent l="0" t="0" r="571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548" cy="25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C56E" w14:textId="692ECF9F" w:rsidR="00CA3CBE" w:rsidRPr="00CA3CBE" w:rsidRDefault="00CA3CBE" w:rsidP="00CA3CBE">
      <w:pPr>
        <w:pStyle w:val="Titolo2"/>
        <w:jc w:val="left"/>
        <w:rPr>
          <w:color w:val="B50505"/>
          <w:sz w:val="44"/>
          <w:szCs w:val="44"/>
        </w:rPr>
      </w:pPr>
      <w:r w:rsidRPr="00CA3CBE">
        <w:rPr>
          <w:color w:val="B50505"/>
          <w:sz w:val="44"/>
          <w:szCs w:val="44"/>
        </w:rPr>
        <w:t>Modalità di voto degli elettori fuori sede</w:t>
      </w:r>
    </w:p>
    <w:p w14:paraId="197E2831" w14:textId="77777777" w:rsidR="00CA3CBE" w:rsidRDefault="00CA3CBE" w:rsidP="00CA3CB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9"/>
          <w:sz w:val="27"/>
          <w:szCs w:val="27"/>
        </w:rPr>
      </w:pPr>
    </w:p>
    <w:p w14:paraId="5A81F802" w14:textId="72574850" w:rsidR="00CA3CBE" w:rsidRPr="00CA3CBE" w:rsidRDefault="00CA3CBE" w:rsidP="00CA3CB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91919"/>
          <w:sz w:val="27"/>
          <w:szCs w:val="27"/>
        </w:rPr>
      </w:pP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In occasione dei prossimi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Referendum Popolari Abrogativi 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dell'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8 e 9 giugno 2025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, pubblicati sulla Gazzetta Ufficiale n. 75 del 31 marzo 2025, gli elettori e le elettrici che per motivi di studio sono temporaneamente domiciliati per un periodo di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almeno tre mesi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 in un comune di una regione diversa da quella del comune di iscrizione elettorale, possono esercitare il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diritto di voto "fuori sede"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.</w:t>
      </w:r>
    </w:p>
    <w:p w14:paraId="7AD895E7" w14:textId="77777777" w:rsid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Lo stabilisce la Circolare n. 7292/2025 del Ministero dell'Interno che definisce disciplina e indicazioni operative per l'esercizio del diritto di voto da parte degli studenti fuori sede.</w:t>
      </w:r>
    </w:p>
    <w:p w14:paraId="26FA219F" w14:textId="2C0299F2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Sono previste </w:t>
      </w:r>
      <w:r w:rsidRPr="00CA3CBE">
        <w:rPr>
          <w:rFonts w:ascii="Book Antiqua" w:hAnsi="Book Antiqua"/>
          <w:b/>
          <w:bCs/>
          <w:color w:val="191919"/>
          <w:sz w:val="27"/>
          <w:szCs w:val="27"/>
          <w:shd w:val="clear" w:color="auto" w:fill="FFFFFF"/>
        </w:rPr>
        <w:t>due modalità di esercizio del voto fuori sede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:</w:t>
      </w:r>
    </w:p>
    <w:p w14:paraId="04B5B7BA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● Se il Comune di temporaneo domicilio appartiene alla medesima circoscrizione elettorale del Comune di residenza, gli studenti fuori sede potranno votare direttamente nelle sezioni ordinarie del Comune di temporaneo domicilio;</w:t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● Se il Comune di temporaneo domicilio appartiene a una circoscrizione elettorale diversa da quella a cui appartiene il Comune di residenza, gli studenti fuori sede potranno votare presso sezioni speciali istituite presso il Comune capoluogo della regione alla quale appartiene il Comune di temporaneo domicilio.</w:t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La domanda (modello disponibile in allegato) per esercitare il diritto di voto fuori sede potrà essere presentata </w:t>
      </w:r>
      <w:r w:rsidRPr="00CA3CBE">
        <w:rPr>
          <w:rFonts w:ascii="Book Antiqua" w:hAnsi="Book Antiqua"/>
          <w:b/>
          <w:bCs/>
          <w:color w:val="191919"/>
          <w:sz w:val="27"/>
          <w:szCs w:val="27"/>
          <w:shd w:val="clear" w:color="auto" w:fill="FFFFFF"/>
        </w:rPr>
        <w:t>entro domenica 4 maggio 2025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, e revocata entro il 14 maggio 2025, con le seguenti modalità:</w:t>
      </w:r>
    </w:p>
    <w:p w14:paraId="0EDC67FA" w14:textId="77777777" w:rsidR="00CA3CBE" w:rsidRPr="00CA3CBE" w:rsidRDefault="00CA3CBE" w:rsidP="00CA3CBE">
      <w:pPr>
        <w:numPr>
          <w:ilvl w:val="0"/>
          <w:numId w:val="25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lastRenderedPageBreak/>
        <w:t xml:space="preserve">presso la sede dell'Ufficio Elettorale – piazza Vittorio Emanuele III, 44 Spadafora </w:t>
      </w:r>
    </w:p>
    <w:p w14:paraId="388DA81B" w14:textId="77777777" w:rsidR="00CA3CBE" w:rsidRPr="00CA3CBE" w:rsidRDefault="00CA3CBE" w:rsidP="00CA3CBE">
      <w:pPr>
        <w:numPr>
          <w:ilvl w:val="0"/>
          <w:numId w:val="25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all'indirizzo mail </w:t>
      </w:r>
      <w:hyperlink r:id="rId7" w:history="1">
        <w:r w:rsidRPr="00CA3CBE">
          <w:rPr>
            <w:rStyle w:val="Collegamentoipertestuale"/>
            <w:rFonts w:ascii="Book Antiqua" w:hAnsi="Book Antiqua" w:cstheme="minorHAnsi"/>
            <w:sz w:val="28"/>
            <w:szCs w:val="28"/>
          </w:rPr>
          <w:t xml:space="preserve">protocollo@comune.spadafora.me.it </w:t>
        </w:r>
      </w:hyperlink>
    </w:p>
    <w:p w14:paraId="2D76D5D2" w14:textId="77777777" w:rsidR="00CA3CBE" w:rsidRPr="00CA3CBE" w:rsidRDefault="00CA3CBE" w:rsidP="00CA3CBE">
      <w:pPr>
        <w:numPr>
          <w:ilvl w:val="0"/>
          <w:numId w:val="25"/>
        </w:numPr>
        <w:spacing w:before="120" w:after="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all'indirizzo PEC </w:t>
      </w:r>
      <w:hyperlink r:id="rId8" w:history="1">
        <w:r w:rsidRPr="00CA3CBE">
          <w:rPr>
            <w:rStyle w:val="Collegamentoipertestuale"/>
            <w:rFonts w:ascii="Book Antiqua" w:hAnsi="Book Antiqua" w:cstheme="minorHAnsi"/>
            <w:sz w:val="28"/>
            <w:szCs w:val="28"/>
          </w:rPr>
          <w:t xml:space="preserve">protocollo@pec.comune.spadafora.me.it </w:t>
        </w:r>
      </w:hyperlink>
    </w:p>
    <w:p w14:paraId="42F5B41A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Andranno allegati:</w:t>
      </w:r>
    </w:p>
    <w:p w14:paraId="670B28FA" w14:textId="77777777" w:rsidR="00CA3CBE" w:rsidRPr="00CA3CBE" w:rsidRDefault="00CA3CBE" w:rsidP="00CA3CBE">
      <w:pPr>
        <w:numPr>
          <w:ilvl w:val="0"/>
          <w:numId w:val="26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copia di un documento di riconoscimento in corso di validità</w:t>
      </w:r>
    </w:p>
    <w:p w14:paraId="322FEF5D" w14:textId="77777777" w:rsidR="00CA3CBE" w:rsidRPr="00CA3CBE" w:rsidRDefault="00CA3CBE" w:rsidP="00CA3CBE">
      <w:pPr>
        <w:numPr>
          <w:ilvl w:val="0"/>
          <w:numId w:val="26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copia della tessera elettorale personale</w:t>
      </w:r>
    </w:p>
    <w:p w14:paraId="73FE95E1" w14:textId="77777777" w:rsidR="00CA3CBE" w:rsidRPr="00CA3CBE" w:rsidRDefault="00CA3CBE" w:rsidP="00CA3CBE">
      <w:pPr>
        <w:numPr>
          <w:ilvl w:val="0"/>
          <w:numId w:val="26"/>
        </w:numPr>
        <w:spacing w:before="120" w:after="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certificazione o altra documentazione attestante la condizione di elettore fuori sede</w:t>
      </w:r>
    </w:p>
    <w:p w14:paraId="68473665" w14:textId="77777777" w:rsidR="00CA3CBE" w:rsidRPr="00CA3CBE" w:rsidRDefault="00CA3CBE" w:rsidP="00CA3CBE">
      <w:pPr>
        <w:pStyle w:val="NormaleWeb"/>
        <w:spacing w:before="180" w:beforeAutospacing="0" w:after="0" w:afterAutospacing="0"/>
        <w:ind w:left="360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È preferibile inserire un recapito telefonico per eventuali comunicazioni.</w:t>
      </w:r>
    </w:p>
    <w:p w14:paraId="3CB5AAEF" w14:textId="33883FC9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Il Comune di domicilio o il Comune capoluogo di regione rilascia all'elettore fuori sede,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 xml:space="preserve"> 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entro martedì 3 giugno 2025, un'attestazione di ammissione al voto con l'indicazione del numero e dell'indirizzo della sezione presso cui votare.</w:t>
      </w:r>
    </w:p>
    <w:p w14:paraId="53711039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L'esercizio del voto fuori sede è previsto esclusivamente per le consultazioni referendarie e non preclude all'elettore la possibilità di esercitare il voto presso il proprio comune di iscrizione elettorale per eventuali, ulteriori consultazioni abbinate.</w:t>
      </w:r>
    </w:p>
    <w:p w14:paraId="0FEBC3A5" w14:textId="5969BA58" w:rsidR="00C129B0" w:rsidRPr="00CA3CBE" w:rsidRDefault="00C129B0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481E9E94" w14:textId="77777777" w:rsidR="00CA3CBE" w:rsidRPr="00CA3CBE" w:rsidRDefault="00CA3CBE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54D76470" w14:textId="77777777" w:rsidR="00C129B0" w:rsidRPr="00CA3CBE" w:rsidRDefault="00C129B0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bookmarkEnd w:id="0"/>
    <w:p w14:paraId="7E509A78" w14:textId="77777777" w:rsidR="00B165FF" w:rsidRPr="00CA3CBE" w:rsidRDefault="00B165FF" w:rsidP="00C129B0">
      <w:pPr>
        <w:pStyle w:val="Corpodeltesto0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p w14:paraId="21061241" w14:textId="77777777" w:rsidR="00B165FF" w:rsidRDefault="00B165FF" w:rsidP="00C129B0">
      <w:pPr>
        <w:pStyle w:val="Corpodeltesto0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sectPr w:rsidR="00B165FF" w:rsidSect="00045A1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cs="Symbol" w:hint="default"/>
      </w:rPr>
    </w:lvl>
  </w:abstractNum>
  <w:abstractNum w:abstractNumId="5" w15:restartNumberingAfterBreak="0">
    <w:nsid w:val="010E1EEA"/>
    <w:multiLevelType w:val="multilevel"/>
    <w:tmpl w:val="474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C6DFC"/>
    <w:multiLevelType w:val="hybridMultilevel"/>
    <w:tmpl w:val="3AE6DC66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17033"/>
    <w:multiLevelType w:val="hybridMultilevel"/>
    <w:tmpl w:val="5CD60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97C"/>
    <w:multiLevelType w:val="hybridMultilevel"/>
    <w:tmpl w:val="0AB2B178"/>
    <w:lvl w:ilvl="0" w:tplc="9A3A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4E7"/>
    <w:multiLevelType w:val="hybridMultilevel"/>
    <w:tmpl w:val="D0F83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46E3"/>
    <w:multiLevelType w:val="hybridMultilevel"/>
    <w:tmpl w:val="3F202A2C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42EA2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62911"/>
    <w:multiLevelType w:val="hybridMultilevel"/>
    <w:tmpl w:val="596C1328"/>
    <w:lvl w:ilvl="0" w:tplc="FA7054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31FE"/>
    <w:multiLevelType w:val="hybridMultilevel"/>
    <w:tmpl w:val="B0F41FE4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0266"/>
    <w:multiLevelType w:val="hybridMultilevel"/>
    <w:tmpl w:val="5BF2B8E8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C3F8C"/>
    <w:multiLevelType w:val="multilevel"/>
    <w:tmpl w:val="49D6E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E711C"/>
    <w:multiLevelType w:val="hybridMultilevel"/>
    <w:tmpl w:val="6CB6F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100C2"/>
    <w:multiLevelType w:val="hybridMultilevel"/>
    <w:tmpl w:val="6F187386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605"/>
    <w:multiLevelType w:val="hybridMultilevel"/>
    <w:tmpl w:val="8EFA8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7A1"/>
    <w:multiLevelType w:val="hybridMultilevel"/>
    <w:tmpl w:val="CE98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D23"/>
    <w:multiLevelType w:val="hybridMultilevel"/>
    <w:tmpl w:val="AA68DF3E"/>
    <w:lvl w:ilvl="0" w:tplc="63AE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D5527"/>
    <w:multiLevelType w:val="hybridMultilevel"/>
    <w:tmpl w:val="FE1AE6B2"/>
    <w:lvl w:ilvl="0" w:tplc="8EBC4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DF513D"/>
    <w:multiLevelType w:val="multilevel"/>
    <w:tmpl w:val="C0B80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2E9C"/>
    <w:multiLevelType w:val="multilevel"/>
    <w:tmpl w:val="A84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106F6"/>
    <w:multiLevelType w:val="hybridMultilevel"/>
    <w:tmpl w:val="9AF67D18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7BCB"/>
    <w:multiLevelType w:val="hybridMultilevel"/>
    <w:tmpl w:val="DF14991C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7"/>
  </w:num>
  <w:num w:numId="5">
    <w:abstractNumId w:val="12"/>
  </w:num>
  <w:num w:numId="6">
    <w:abstractNumId w:val="16"/>
  </w:num>
  <w:num w:numId="7">
    <w:abstractNumId w:val="2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9"/>
  </w:num>
  <w:num w:numId="22">
    <w:abstractNumId w:val="21"/>
  </w:num>
  <w:num w:numId="23">
    <w:abstractNumId w:val="14"/>
  </w:num>
  <w:num w:numId="24">
    <w:abstractNumId w:val="15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D"/>
    <w:rsid w:val="000070E3"/>
    <w:rsid w:val="000447C1"/>
    <w:rsid w:val="00045A10"/>
    <w:rsid w:val="000C3D45"/>
    <w:rsid w:val="000D03D2"/>
    <w:rsid w:val="000E387E"/>
    <w:rsid w:val="000E47C4"/>
    <w:rsid w:val="0013776A"/>
    <w:rsid w:val="00175A69"/>
    <w:rsid w:val="001923E5"/>
    <w:rsid w:val="001A6F32"/>
    <w:rsid w:val="001D1DA1"/>
    <w:rsid w:val="001F4C1D"/>
    <w:rsid w:val="00243B6B"/>
    <w:rsid w:val="00246992"/>
    <w:rsid w:val="0027538D"/>
    <w:rsid w:val="00292143"/>
    <w:rsid w:val="002B2BA7"/>
    <w:rsid w:val="002D104C"/>
    <w:rsid w:val="003E4B2F"/>
    <w:rsid w:val="003F244B"/>
    <w:rsid w:val="003F34C1"/>
    <w:rsid w:val="004108D1"/>
    <w:rsid w:val="00423FA1"/>
    <w:rsid w:val="00430981"/>
    <w:rsid w:val="00444297"/>
    <w:rsid w:val="00466A38"/>
    <w:rsid w:val="004B14E0"/>
    <w:rsid w:val="004D3FCA"/>
    <w:rsid w:val="004F6AB1"/>
    <w:rsid w:val="0050662A"/>
    <w:rsid w:val="005437D8"/>
    <w:rsid w:val="00554960"/>
    <w:rsid w:val="00577E82"/>
    <w:rsid w:val="006337DE"/>
    <w:rsid w:val="00675F16"/>
    <w:rsid w:val="00677BBF"/>
    <w:rsid w:val="006815FA"/>
    <w:rsid w:val="006B73BE"/>
    <w:rsid w:val="006C0B3C"/>
    <w:rsid w:val="00704A50"/>
    <w:rsid w:val="0074142C"/>
    <w:rsid w:val="00766CC3"/>
    <w:rsid w:val="007F1669"/>
    <w:rsid w:val="008139E2"/>
    <w:rsid w:val="00831517"/>
    <w:rsid w:val="00863812"/>
    <w:rsid w:val="00875523"/>
    <w:rsid w:val="008B785E"/>
    <w:rsid w:val="00912A42"/>
    <w:rsid w:val="00924F93"/>
    <w:rsid w:val="009C6882"/>
    <w:rsid w:val="009E10EF"/>
    <w:rsid w:val="009E4B3C"/>
    <w:rsid w:val="009F28A5"/>
    <w:rsid w:val="00A03C2E"/>
    <w:rsid w:val="00A071F7"/>
    <w:rsid w:val="00A0781D"/>
    <w:rsid w:val="00A404F8"/>
    <w:rsid w:val="00A640A5"/>
    <w:rsid w:val="00A748CD"/>
    <w:rsid w:val="00A90928"/>
    <w:rsid w:val="00AB55EB"/>
    <w:rsid w:val="00B029E1"/>
    <w:rsid w:val="00B165FF"/>
    <w:rsid w:val="00B2090E"/>
    <w:rsid w:val="00B47EBE"/>
    <w:rsid w:val="00B9538F"/>
    <w:rsid w:val="00BA7503"/>
    <w:rsid w:val="00BD5DC8"/>
    <w:rsid w:val="00C01D70"/>
    <w:rsid w:val="00C129B0"/>
    <w:rsid w:val="00C35F19"/>
    <w:rsid w:val="00C77F53"/>
    <w:rsid w:val="00C85FE6"/>
    <w:rsid w:val="00CA3B78"/>
    <w:rsid w:val="00CA3CBE"/>
    <w:rsid w:val="00CB71B8"/>
    <w:rsid w:val="00CD69CA"/>
    <w:rsid w:val="00D361E1"/>
    <w:rsid w:val="00D7073D"/>
    <w:rsid w:val="00D85010"/>
    <w:rsid w:val="00DB06E2"/>
    <w:rsid w:val="00DB38CA"/>
    <w:rsid w:val="00DF3762"/>
    <w:rsid w:val="00E321D3"/>
    <w:rsid w:val="00E40564"/>
    <w:rsid w:val="00E42D69"/>
    <w:rsid w:val="00E71F77"/>
    <w:rsid w:val="00E821FB"/>
    <w:rsid w:val="00EB2B2A"/>
    <w:rsid w:val="00ED4462"/>
    <w:rsid w:val="00EE5AEA"/>
    <w:rsid w:val="00EE637D"/>
    <w:rsid w:val="00EF6621"/>
    <w:rsid w:val="00F17265"/>
    <w:rsid w:val="00F242D8"/>
    <w:rsid w:val="00F33A60"/>
    <w:rsid w:val="00F81B3A"/>
    <w:rsid w:val="00F82B39"/>
    <w:rsid w:val="00F8333E"/>
    <w:rsid w:val="00F83E9E"/>
    <w:rsid w:val="00F86852"/>
    <w:rsid w:val="00FA660C"/>
    <w:rsid w:val="00FB1C8D"/>
    <w:rsid w:val="00FB5661"/>
    <w:rsid w:val="00FD62A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B4D0"/>
  <w15:docId w15:val="{979983E0-C939-4A2D-B2C2-95405B2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73D"/>
  </w:style>
  <w:style w:type="paragraph" w:styleId="Titolo1">
    <w:name w:val="heading 1"/>
    <w:basedOn w:val="Normale"/>
    <w:next w:val="Normale"/>
    <w:link w:val="Titolo1Carattere"/>
    <w:uiPriority w:val="9"/>
    <w:qFormat/>
    <w:rsid w:val="00EE6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F6621"/>
    <w:pPr>
      <w:keepNext/>
      <w:suppressAutoHyphens/>
      <w:autoSpaceDE w:val="0"/>
      <w:spacing w:after="0" w:line="240" w:lineRule="auto"/>
      <w:ind w:left="1575" w:hanging="360"/>
      <w:jc w:val="center"/>
      <w:outlineLvl w:val="1"/>
    </w:pPr>
    <w:rPr>
      <w:rFonts w:ascii="Arial-BoldMT" w:eastAsia="Times New Roman" w:hAnsi="Arial-BoldMT" w:cs="Arial-BoldMT"/>
      <w:b/>
      <w:bCs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9B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C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B1C8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C8D"/>
    <w:rPr>
      <w:rFonts w:ascii="Courier New" w:eastAsia="Times New Roman" w:hAnsi="Courier New" w:cs="Times New Roman"/>
      <w:sz w:val="24"/>
      <w:szCs w:val="20"/>
    </w:rPr>
  </w:style>
  <w:style w:type="paragraph" w:customStyle="1" w:styleId="western">
    <w:name w:val="western"/>
    <w:basedOn w:val="Normale"/>
    <w:uiPriority w:val="99"/>
    <w:semiHidden/>
    <w:rsid w:val="00FB1C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F6621"/>
    <w:rPr>
      <w:rFonts w:ascii="Arial-BoldMT" w:eastAsia="Times New Roman" w:hAnsi="Arial-BoldMT" w:cs="Arial-BoldMT"/>
      <w:b/>
      <w:bCs/>
      <w:lang w:eastAsia="zh-CN"/>
    </w:rPr>
  </w:style>
  <w:style w:type="paragraph" w:customStyle="1" w:styleId="Corpodeltesto31">
    <w:name w:val="Corpo del testo 3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ArialMT" w:eastAsia="Times New Roman" w:hAnsi="ArialMT" w:cs="ArialMT"/>
      <w:lang w:eastAsia="zh-CN"/>
    </w:rPr>
  </w:style>
  <w:style w:type="paragraph" w:customStyle="1" w:styleId="Corpodeltesto21">
    <w:name w:val="Corpo del testo 2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3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1D1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7E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47EBE"/>
    <w:pPr>
      <w:shd w:val="clear" w:color="auto" w:fill="FFFFFF"/>
      <w:spacing w:before="8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orpodeltesto">
    <w:name w:val="Corpo del testo_"/>
    <w:basedOn w:val="Carpredefinitoparagrafo"/>
    <w:link w:val="Corpodeltesto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B47EB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Intestazione32">
    <w:name w:val="Intestazione #3 (2)_"/>
    <w:basedOn w:val="Carpredefinitoparagrafo"/>
    <w:link w:val="Intestazione3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47EBE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rsid w:val="00B47EBE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320">
    <w:name w:val="Intestazione #3 (2)"/>
    <w:basedOn w:val="Normale"/>
    <w:link w:val="Intestazione32"/>
    <w:rsid w:val="00B47EBE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9B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data-articolo">
    <w:name w:val="data-articolo"/>
    <w:basedOn w:val="Normale"/>
    <w:rsid w:val="00C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3CB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4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785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6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32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917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70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21697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5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43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10037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0734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260">
                              <w:marLeft w:val="1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2383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506">
                              <w:marLeft w:val="1136"/>
                              <w:marRight w:val="0"/>
                              <w:marTop w:val="7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padafora.me.it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spadafora.m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User000005</cp:lastModifiedBy>
  <cp:revision>2</cp:revision>
  <cp:lastPrinted>2025-03-20T07:25:00Z</cp:lastPrinted>
  <dcterms:created xsi:type="dcterms:W3CDTF">2025-04-07T06:10:00Z</dcterms:created>
  <dcterms:modified xsi:type="dcterms:W3CDTF">2025-04-07T06:10:00Z</dcterms:modified>
</cp:coreProperties>
</file>